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E899" w14:textId="77777777" w:rsidR="002C5DD0" w:rsidRDefault="002C5DD0" w:rsidP="002C5DD0">
      <w:pPr>
        <w:spacing w:before="100" w:beforeAutospacing="1" w:after="100" w:afterAutospacing="1" w:line="276" w:lineRule="auto"/>
        <w:outlineLvl w:val="1"/>
        <w:rPr>
          <w:rFonts w:ascii="Ebrima" w:eastAsia="Times New Roman" w:hAnsi="Ebrima" w:cstheme="minorHAnsi"/>
          <w:b/>
          <w:bCs/>
          <w:sz w:val="32"/>
          <w:szCs w:val="32"/>
          <w:lang w:eastAsia="de-DE"/>
        </w:rPr>
      </w:pPr>
    </w:p>
    <w:p w14:paraId="5654DECB" w14:textId="1768F2C3" w:rsidR="002C5DD0" w:rsidRPr="002C5DD0" w:rsidRDefault="002C5DD0" w:rsidP="002C5DD0">
      <w:pPr>
        <w:spacing w:before="100" w:beforeAutospacing="1" w:after="100" w:afterAutospacing="1" w:line="276" w:lineRule="auto"/>
        <w:outlineLvl w:val="1"/>
        <w:rPr>
          <w:rFonts w:ascii="Ebrima" w:eastAsia="Times New Roman" w:hAnsi="Ebrima" w:cstheme="minorHAnsi"/>
          <w:sz w:val="32"/>
          <w:szCs w:val="32"/>
          <w:lang w:eastAsia="de-DE"/>
        </w:rPr>
      </w:pPr>
      <w:r w:rsidRPr="002C5DD0">
        <w:rPr>
          <w:rFonts w:ascii="Ebrima" w:eastAsia="Times New Roman" w:hAnsi="Ebrima" w:cstheme="minorHAnsi"/>
          <w:b/>
          <w:bCs/>
          <w:sz w:val="32"/>
          <w:szCs w:val="32"/>
          <w:lang w:eastAsia="de-DE"/>
        </w:rPr>
        <w:t>Coaching zur Neuausrichtung von Geschäftsmodellen für kleine Unternehmen mit bis zu 50 Mitarbeiter/innen</w:t>
      </w:r>
      <w:r w:rsidRPr="002C5DD0">
        <w:rPr>
          <w:rFonts w:ascii="Ebrima" w:eastAsia="Times New Roman" w:hAnsi="Ebrima" w:cstheme="minorHAnsi"/>
          <w:sz w:val="32"/>
          <w:szCs w:val="32"/>
          <w:lang w:eastAsia="de-DE"/>
        </w:rPr>
        <w:t xml:space="preserve">“       des Europäischen Sozialfonds (ESF) </w:t>
      </w:r>
    </w:p>
    <w:p w14:paraId="10F3E6CB"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sz w:val="32"/>
          <w:szCs w:val="32"/>
          <w:lang w:eastAsia="de-DE"/>
        </w:rPr>
      </w:pPr>
    </w:p>
    <w:p w14:paraId="77E9B370"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b/>
          <w:bCs/>
          <w:sz w:val="28"/>
          <w:szCs w:val="28"/>
          <w:lang w:eastAsia="de-DE"/>
        </w:rPr>
      </w:pPr>
      <w:r w:rsidRPr="002C5DD0">
        <w:rPr>
          <w:rFonts w:ascii="Ebrima" w:eastAsia="Times New Roman" w:hAnsi="Ebrima" w:cstheme="minorHAnsi"/>
          <w:b/>
          <w:bCs/>
          <w:sz w:val="28"/>
          <w:szCs w:val="28"/>
          <w:lang w:eastAsia="de-DE"/>
        </w:rPr>
        <w:t>Was wird gefördert?</w:t>
      </w:r>
    </w:p>
    <w:p w14:paraId="5B95CAA5" w14:textId="77777777" w:rsidR="002C5DD0" w:rsidRPr="00A23F3C" w:rsidRDefault="002C5DD0" w:rsidP="002C5DD0">
      <w:pPr>
        <w:spacing w:line="276" w:lineRule="auto"/>
        <w:rPr>
          <w:rFonts w:ascii="Ebrima" w:eastAsia="Times New Roman" w:hAnsi="Ebrima" w:cstheme="minorHAnsi"/>
          <w:color w:val="C00000"/>
          <w:lang w:eastAsia="de-DE"/>
        </w:rPr>
      </w:pPr>
      <w:r w:rsidRPr="002C5DD0">
        <w:rPr>
          <w:rFonts w:ascii="Ebrima" w:eastAsia="Times New Roman" w:hAnsi="Ebrima" w:cstheme="minorHAnsi"/>
          <w:lang w:eastAsia="de-DE"/>
        </w:rPr>
        <w:t>Im Förderprogramm geht es darum, bisherige „</w:t>
      </w:r>
      <w:r w:rsidRPr="00A23F3C">
        <w:rPr>
          <w:rFonts w:ascii="Ebrima" w:eastAsia="Times New Roman" w:hAnsi="Ebrima" w:cstheme="minorHAnsi"/>
          <w:color w:val="C00000"/>
          <w:lang w:eastAsia="de-DE"/>
        </w:rPr>
        <w:t>Geschäftsmodelle kleiner Unternehmen neu auszurichten, weiterzuentwickeln und anzupassen und dabei Digitalisierungs- und Klimaschutzanforderungen zu integrieren.“</w:t>
      </w:r>
    </w:p>
    <w:p w14:paraId="1C8BF8A1" w14:textId="77777777" w:rsidR="002C5DD0" w:rsidRPr="002C5DD0" w:rsidRDefault="002C5DD0" w:rsidP="002C5DD0">
      <w:pPr>
        <w:spacing w:line="276" w:lineRule="auto"/>
        <w:rPr>
          <w:rFonts w:ascii="Ebrima" w:eastAsia="Times New Roman" w:hAnsi="Ebrima" w:cstheme="minorHAnsi"/>
          <w:lang w:eastAsia="de-DE"/>
        </w:rPr>
      </w:pPr>
      <w:r w:rsidRPr="00A23F3C">
        <w:rPr>
          <w:rFonts w:ascii="Ebrima" w:eastAsia="Times New Roman" w:hAnsi="Ebrima" w:cstheme="minorHAnsi"/>
          <w:color w:val="C00000"/>
          <w:lang w:eastAsia="de-DE"/>
        </w:rPr>
        <w:t>Gefördert werden Coachings zur Neuausrichtung, Weiterentwicklung und Anpassung der Geschäftsmodelle einschließlich der konzeptionellen Konkretisierung und der Begleitung der Umsetzung</w:t>
      </w:r>
      <w:r w:rsidRPr="00A23F3C">
        <w:rPr>
          <w:rFonts w:ascii="Ebrima" w:eastAsia="Times New Roman" w:hAnsi="Ebrima" w:cstheme="minorHAnsi"/>
          <w:color w:val="FF0000"/>
          <w:lang w:eastAsia="de-DE"/>
        </w:rPr>
        <w:t xml:space="preserve">. </w:t>
      </w:r>
      <w:r w:rsidRPr="002C5DD0">
        <w:rPr>
          <w:rFonts w:ascii="Ebrima" w:eastAsia="Times New Roman" w:hAnsi="Ebrima" w:cstheme="minorHAnsi"/>
          <w:lang w:eastAsia="de-DE"/>
        </w:rPr>
        <w:t xml:space="preserve">Die für das jeweilige Geschäftsmodell relevanten Aspekte der Digitalisierung und des Klimaschutzes sind einzubeziehen. </w:t>
      </w:r>
    </w:p>
    <w:p w14:paraId="40CE066A" w14:textId="77777777" w:rsidR="002C5DD0" w:rsidRPr="002C5DD0" w:rsidRDefault="002C5DD0" w:rsidP="002C5DD0">
      <w:pPr>
        <w:spacing w:line="276" w:lineRule="auto"/>
        <w:rPr>
          <w:rFonts w:ascii="Ebrima" w:eastAsia="Times New Roman" w:hAnsi="Ebrima" w:cstheme="minorHAnsi"/>
          <w:lang w:eastAsia="de-DE"/>
        </w:rPr>
      </w:pPr>
    </w:p>
    <w:p w14:paraId="3AD8E6C0" w14:textId="77777777" w:rsidR="002C5DD0" w:rsidRPr="002C5DD0" w:rsidRDefault="002C5DD0" w:rsidP="002C5DD0">
      <w:pPr>
        <w:spacing w:line="276" w:lineRule="auto"/>
        <w:rPr>
          <w:rFonts w:ascii="Ebrima" w:eastAsia="Times New Roman" w:hAnsi="Ebrima" w:cstheme="minorHAnsi"/>
          <w:lang w:eastAsia="de-DE"/>
        </w:rPr>
      </w:pPr>
      <w:r w:rsidRPr="002C5DD0">
        <w:rPr>
          <w:rFonts w:ascii="Ebrima" w:eastAsia="Times New Roman" w:hAnsi="Ebrima" w:cstheme="minorHAnsi"/>
          <w:lang w:eastAsia="de-DE"/>
        </w:rPr>
        <w:t>Beispiele für Coaching-Inhalte:</w:t>
      </w:r>
    </w:p>
    <w:p w14:paraId="2E193037" w14:textId="77777777" w:rsidR="002C5DD0" w:rsidRPr="002C5DD0" w:rsidRDefault="002C5DD0" w:rsidP="002C5DD0">
      <w:pPr>
        <w:numPr>
          <w:ilvl w:val="0"/>
          <w:numId w:val="9"/>
        </w:numPr>
        <w:spacing w:after="100" w:afterAutospacing="1" w:line="276" w:lineRule="auto"/>
        <w:contextualSpacing/>
        <w:rPr>
          <w:rFonts w:ascii="Ebrima" w:eastAsia="Times New Roman" w:hAnsi="Ebrima" w:cstheme="minorHAnsi"/>
          <w:lang w:eastAsia="de-DE"/>
        </w:rPr>
      </w:pPr>
      <w:r w:rsidRPr="002C5DD0">
        <w:rPr>
          <w:rFonts w:ascii="Ebrima" w:eastAsia="Times New Roman" w:hAnsi="Ebrima" w:cstheme="minorHAnsi"/>
          <w:lang w:eastAsia="de-DE"/>
        </w:rPr>
        <w:t>Geschäftsmodellinnovationen, Vertriebsstrukturen, in Bezug auf die systematische Entwicklung von Produkt- bzw. Prozessinnovation, Diversifikation in neue Geschäftsmodelle sowie die Erschließung neuer Märkte.</w:t>
      </w:r>
    </w:p>
    <w:p w14:paraId="175B6701" w14:textId="77777777" w:rsidR="002C5DD0" w:rsidRPr="002C5DD0" w:rsidRDefault="002C5DD0" w:rsidP="002C5DD0">
      <w:pPr>
        <w:numPr>
          <w:ilvl w:val="0"/>
          <w:numId w:val="9"/>
        </w:numPr>
        <w:spacing w:before="100" w:beforeAutospacing="1" w:after="100" w:afterAutospacing="1" w:line="276" w:lineRule="auto"/>
        <w:contextualSpacing/>
        <w:rPr>
          <w:rFonts w:ascii="Ebrima" w:eastAsia="Times New Roman" w:hAnsi="Ebrima" w:cstheme="minorHAnsi"/>
          <w:lang w:eastAsia="de-DE"/>
        </w:rPr>
      </w:pPr>
      <w:r w:rsidRPr="002C5DD0">
        <w:rPr>
          <w:rFonts w:ascii="Ebrima" w:eastAsia="Times New Roman" w:hAnsi="Ebrima" w:cstheme="minorHAnsi"/>
          <w:lang w:eastAsia="de-DE"/>
        </w:rPr>
        <w:t>Entwicklung neuer Geschäftsmodelle durch Vernetzung von Produkt und Dienstleistung sowie Erschließung neuer Märkte durch das Angebot von neuen innovativen Dienstleistungen und Vertriebsleistungen und Optimierungen.</w:t>
      </w:r>
    </w:p>
    <w:p w14:paraId="288B4D9B" w14:textId="77777777" w:rsidR="002C5DD0" w:rsidRPr="00A23F3C" w:rsidRDefault="002C5DD0" w:rsidP="002C5DD0">
      <w:pPr>
        <w:spacing w:line="276" w:lineRule="auto"/>
        <w:rPr>
          <w:rFonts w:ascii="Ebrima" w:eastAsia="Times New Roman" w:hAnsi="Ebrima" w:cstheme="minorHAnsi"/>
          <w:lang w:eastAsia="de-DE"/>
        </w:rPr>
      </w:pPr>
      <w:r w:rsidRPr="00A23F3C">
        <w:rPr>
          <w:rFonts w:ascii="Ebrima" w:eastAsia="Times New Roman" w:hAnsi="Ebrima" w:cstheme="minorHAnsi"/>
          <w:lang w:eastAsia="de-DE"/>
        </w:rPr>
        <w:t xml:space="preserve">Unter Coaching ist eine individuelle, in der Regel längerfristige Begleitung durch einen externen Experten (Coach) sales.one zu verstehen. Dieser bereitet zusammen mit den verantwortlichen Personen im Unternehmen unternehmerische Entscheidungen vor, entwickelt Verbesserungsvorschläge, gibt Anleitungen zu deren Umsetzung in der Betriebspraxis und erstellt einen Beratungsbericht sowie ggf. weitere mit dem Coaching zusammenhängende Unterlagen. Ziel sind tragfähige, betriebsindividuell maßgeschneiderte Lösungen. </w:t>
      </w:r>
    </w:p>
    <w:p w14:paraId="032D0EA6" w14:textId="77777777" w:rsidR="002C5DD0" w:rsidRPr="00A23F3C" w:rsidRDefault="002C5DD0" w:rsidP="002C5DD0">
      <w:pPr>
        <w:spacing w:line="276" w:lineRule="auto"/>
        <w:rPr>
          <w:rFonts w:ascii="Ebrima" w:eastAsia="Times New Roman" w:hAnsi="Ebrima" w:cstheme="minorHAnsi"/>
          <w:lang w:eastAsia="de-DE"/>
        </w:rPr>
      </w:pPr>
      <w:r w:rsidRPr="00A23F3C">
        <w:rPr>
          <w:rFonts w:ascii="Ebrima" w:eastAsia="Times New Roman" w:hAnsi="Ebrima" w:cstheme="minorHAnsi"/>
          <w:lang w:eastAsia="de-DE"/>
        </w:rPr>
        <w:t>Antrag und die nötigen Berichte werden von sales.one und „Stuttgarter Coaches“ (für diese Förderung zertifiziertes Unternehmen) erstellt.</w:t>
      </w:r>
    </w:p>
    <w:p w14:paraId="7297B9E3" w14:textId="77777777" w:rsidR="002C5DD0" w:rsidRPr="002C5DD0" w:rsidRDefault="002C5DD0" w:rsidP="002C5DD0">
      <w:pPr>
        <w:spacing w:line="276" w:lineRule="auto"/>
        <w:rPr>
          <w:rFonts w:ascii="Ebrima" w:eastAsia="Times New Roman" w:hAnsi="Ebrima" w:cstheme="minorHAnsi"/>
          <w:color w:val="002060"/>
          <w:lang w:eastAsia="de-DE"/>
        </w:rPr>
      </w:pPr>
    </w:p>
    <w:p w14:paraId="41C33387" w14:textId="77777777" w:rsidR="002C5DD0" w:rsidRPr="002C5DD0" w:rsidRDefault="002C5DD0" w:rsidP="002C5DD0">
      <w:pPr>
        <w:spacing w:line="276" w:lineRule="auto"/>
        <w:rPr>
          <w:rFonts w:ascii="Ebrima" w:eastAsia="Times New Roman" w:hAnsi="Ebrima" w:cstheme="minorHAnsi"/>
          <w:color w:val="002060"/>
          <w:lang w:eastAsia="de-DE"/>
        </w:rPr>
      </w:pPr>
    </w:p>
    <w:p w14:paraId="789C8866" w14:textId="77777777" w:rsidR="002C5DD0" w:rsidRPr="002C5DD0" w:rsidRDefault="002C5DD0" w:rsidP="002C5DD0">
      <w:pPr>
        <w:spacing w:line="276" w:lineRule="auto"/>
        <w:rPr>
          <w:rFonts w:ascii="Ebrima" w:eastAsia="Times New Roman" w:hAnsi="Ebrima" w:cstheme="minorHAnsi"/>
          <w:color w:val="002060"/>
          <w:lang w:eastAsia="de-DE"/>
        </w:rPr>
      </w:pPr>
    </w:p>
    <w:p w14:paraId="2829A066" w14:textId="77777777" w:rsidR="002C5DD0" w:rsidRPr="002C5DD0" w:rsidRDefault="002C5DD0" w:rsidP="002C5DD0">
      <w:pPr>
        <w:spacing w:line="276" w:lineRule="auto"/>
        <w:rPr>
          <w:rFonts w:ascii="Ebrima" w:eastAsia="Times New Roman" w:hAnsi="Ebrima" w:cstheme="minorHAnsi"/>
          <w:color w:val="002060"/>
          <w:lang w:eastAsia="de-DE"/>
        </w:rPr>
      </w:pPr>
    </w:p>
    <w:p w14:paraId="5FFB3FE5"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b/>
          <w:bCs/>
          <w:sz w:val="28"/>
          <w:szCs w:val="28"/>
          <w:lang w:eastAsia="de-DE"/>
        </w:rPr>
      </w:pPr>
      <w:r w:rsidRPr="002C5DD0">
        <w:rPr>
          <w:rFonts w:ascii="Ebrima" w:eastAsia="Times New Roman" w:hAnsi="Ebrima" w:cstheme="minorHAnsi"/>
          <w:b/>
          <w:bCs/>
          <w:sz w:val="28"/>
          <w:szCs w:val="28"/>
          <w:lang w:eastAsia="de-DE"/>
        </w:rPr>
        <w:t>Wer wird gefördert?</w:t>
      </w:r>
    </w:p>
    <w:p w14:paraId="44CF2209" w14:textId="77777777" w:rsidR="002C5DD0" w:rsidRPr="002C5DD0" w:rsidRDefault="002C5DD0" w:rsidP="002C5DD0">
      <w:pPr>
        <w:spacing w:line="276" w:lineRule="auto"/>
        <w:rPr>
          <w:rFonts w:ascii="Ebrima" w:eastAsia="Times New Roman" w:hAnsi="Ebrima" w:cstheme="minorHAnsi"/>
          <w:lang w:eastAsia="de-DE"/>
        </w:rPr>
      </w:pPr>
      <w:r w:rsidRPr="002C5DD0">
        <w:rPr>
          <w:rFonts w:ascii="Ebrima" w:eastAsia="Times New Roman" w:hAnsi="Ebrima" w:cstheme="minorHAnsi"/>
          <w:lang w:eastAsia="de-DE"/>
        </w:rPr>
        <w:t xml:space="preserve">Antragsberechtigt für ein Coaching sind kleine Unternehmen mit </w:t>
      </w:r>
      <w:r w:rsidRPr="002C5DD0">
        <w:rPr>
          <w:rFonts w:ascii="Ebrima" w:eastAsia="Times New Roman" w:hAnsi="Ebrima" w:cstheme="minorHAnsi"/>
          <w:color w:val="C00000"/>
          <w:lang w:eastAsia="de-DE"/>
        </w:rPr>
        <w:t xml:space="preserve">Sitz in Baden-Württemberg </w:t>
      </w:r>
      <w:r w:rsidRPr="002C5DD0">
        <w:rPr>
          <w:rFonts w:ascii="Ebrima" w:eastAsia="Times New Roman" w:hAnsi="Ebrima" w:cstheme="minorHAnsi"/>
          <w:lang w:eastAsia="de-DE"/>
        </w:rPr>
        <w:t xml:space="preserve">mit bis zu </w:t>
      </w:r>
      <w:r w:rsidRPr="002C5DD0">
        <w:rPr>
          <w:rFonts w:ascii="Ebrima" w:eastAsia="Times New Roman" w:hAnsi="Ebrima" w:cstheme="minorHAnsi"/>
          <w:color w:val="C00000"/>
          <w:lang w:eastAsia="de-DE"/>
        </w:rPr>
        <w:t>50 Mitarbeiter/innen</w:t>
      </w:r>
      <w:r w:rsidRPr="002C5DD0">
        <w:rPr>
          <w:rFonts w:ascii="Ebrima" w:eastAsia="Times New Roman" w:hAnsi="Ebrima" w:cstheme="minorHAnsi"/>
          <w:lang w:eastAsia="de-DE"/>
        </w:rPr>
        <w:t xml:space="preserve">, die entweder einen Vorjahresumsatz von höchstens </w:t>
      </w:r>
      <w:r w:rsidRPr="002C5DD0">
        <w:rPr>
          <w:rFonts w:ascii="Ebrima" w:eastAsia="Times New Roman" w:hAnsi="Ebrima" w:cstheme="minorHAnsi"/>
          <w:color w:val="C00000"/>
          <w:lang w:eastAsia="de-DE"/>
        </w:rPr>
        <w:t>50 Mio. € oder eine Vorjahresbilanzsumme von höchstens 43 Mio</w:t>
      </w:r>
      <w:r w:rsidRPr="002C5DD0">
        <w:rPr>
          <w:rFonts w:ascii="Ebrima" w:eastAsia="Times New Roman" w:hAnsi="Ebrima" w:cstheme="minorHAnsi"/>
          <w:lang w:eastAsia="de-DE"/>
        </w:rPr>
        <w:t>. € haben. Bei der Berechnung der Mitarbeiterzahl und der finanziellen Schwellenwerte sind alle Partnerunternehmen und verbundenen Unternehmen zu berücksichtigen.</w:t>
      </w:r>
    </w:p>
    <w:p w14:paraId="5959980C"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b/>
          <w:bCs/>
          <w:sz w:val="28"/>
          <w:szCs w:val="28"/>
          <w:lang w:eastAsia="de-DE"/>
        </w:rPr>
      </w:pPr>
    </w:p>
    <w:p w14:paraId="5D2AE9F6"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b/>
          <w:bCs/>
          <w:sz w:val="28"/>
          <w:szCs w:val="28"/>
          <w:lang w:eastAsia="de-DE"/>
        </w:rPr>
      </w:pPr>
      <w:r w:rsidRPr="002C5DD0">
        <w:rPr>
          <w:rFonts w:ascii="Ebrima" w:eastAsia="Times New Roman" w:hAnsi="Ebrima" w:cstheme="minorHAnsi"/>
          <w:b/>
          <w:bCs/>
          <w:sz w:val="28"/>
          <w:szCs w:val="28"/>
          <w:lang w:eastAsia="de-DE"/>
        </w:rPr>
        <w:t>Wie wird gefördert?</w:t>
      </w:r>
    </w:p>
    <w:p w14:paraId="525E67E5" w14:textId="77777777" w:rsidR="002C5DD0" w:rsidRPr="00A23F3C" w:rsidRDefault="002C5DD0" w:rsidP="002C5DD0">
      <w:pPr>
        <w:numPr>
          <w:ilvl w:val="0"/>
          <w:numId w:val="10"/>
        </w:numPr>
        <w:spacing w:before="100" w:beforeAutospacing="1" w:after="100" w:afterAutospacing="1" w:line="276" w:lineRule="auto"/>
        <w:rPr>
          <w:rFonts w:ascii="Ebrima" w:eastAsia="Times New Roman" w:hAnsi="Ebrima" w:cstheme="minorHAnsi"/>
          <w:lang w:eastAsia="de-DE"/>
        </w:rPr>
      </w:pPr>
      <w:r w:rsidRPr="00A23F3C">
        <w:rPr>
          <w:rFonts w:ascii="Ebrima" w:eastAsia="Times New Roman" w:hAnsi="Ebrima" w:cstheme="minorHAnsi"/>
          <w:lang w:eastAsia="de-DE"/>
        </w:rPr>
        <w:t>Die förderfähigen Ausgaben für Coachingleistungen werden auf 800 Euro pro Personentag mit 8 Zeitstunden festgesetzt.</w:t>
      </w:r>
    </w:p>
    <w:p w14:paraId="0AC49AC1" w14:textId="77777777" w:rsidR="002C5DD0" w:rsidRPr="00A23F3C" w:rsidRDefault="002C5DD0" w:rsidP="002C5DD0">
      <w:pPr>
        <w:numPr>
          <w:ilvl w:val="0"/>
          <w:numId w:val="10"/>
        </w:numPr>
        <w:spacing w:before="100" w:beforeAutospacing="1" w:after="100" w:afterAutospacing="1" w:line="276" w:lineRule="auto"/>
        <w:rPr>
          <w:rFonts w:ascii="Ebrima" w:eastAsia="Times New Roman" w:hAnsi="Ebrima" w:cstheme="minorHAnsi"/>
          <w:lang w:eastAsia="de-DE"/>
        </w:rPr>
      </w:pPr>
      <w:r w:rsidRPr="00A23F3C">
        <w:rPr>
          <w:rFonts w:ascii="Ebrima" w:eastAsia="Times New Roman" w:hAnsi="Ebrima" w:cstheme="minorHAnsi"/>
          <w:lang w:eastAsia="de-DE"/>
        </w:rPr>
        <w:t>Der Zuschuss zum Coaching beträgt pauschal 800 Euro pro Personentag mit acht Zeitstunden.</w:t>
      </w:r>
    </w:p>
    <w:p w14:paraId="33719A6F" w14:textId="77777777" w:rsidR="002C5DD0" w:rsidRPr="00A23F3C" w:rsidRDefault="002C5DD0" w:rsidP="002C5DD0">
      <w:pPr>
        <w:numPr>
          <w:ilvl w:val="0"/>
          <w:numId w:val="10"/>
        </w:numPr>
        <w:spacing w:before="100" w:beforeAutospacing="1" w:after="100" w:afterAutospacing="1" w:line="276" w:lineRule="auto"/>
        <w:rPr>
          <w:rFonts w:ascii="Ebrima" w:eastAsia="Times New Roman" w:hAnsi="Ebrima" w:cstheme="minorHAnsi"/>
          <w:lang w:eastAsia="de-DE"/>
        </w:rPr>
      </w:pPr>
      <w:r w:rsidRPr="00A23F3C">
        <w:rPr>
          <w:rFonts w:ascii="Ebrima" w:eastAsia="Times New Roman" w:hAnsi="Ebrima" w:cstheme="minorHAnsi"/>
          <w:lang w:eastAsia="de-DE"/>
        </w:rPr>
        <w:t>Pro Coaching werden bis zu 15 Personentage gefördert.</w:t>
      </w:r>
    </w:p>
    <w:p w14:paraId="283E5045" w14:textId="5458CA5D" w:rsidR="002C5DD0" w:rsidRPr="002C5DD0" w:rsidRDefault="002C5DD0" w:rsidP="002C5DD0">
      <w:pPr>
        <w:numPr>
          <w:ilvl w:val="0"/>
          <w:numId w:val="10"/>
        </w:numPr>
        <w:spacing w:before="100" w:beforeAutospacing="1" w:after="160" w:afterAutospacing="1" w:line="276" w:lineRule="auto"/>
        <w:rPr>
          <w:rFonts w:ascii="Ebrima" w:eastAsia="Times New Roman" w:hAnsi="Ebrima" w:cstheme="minorHAnsi"/>
          <w:color w:val="0070C0"/>
          <w:lang w:eastAsia="de-DE"/>
        </w:rPr>
      </w:pPr>
      <w:r w:rsidRPr="00A23F3C">
        <w:rPr>
          <w:rFonts w:ascii="Ebrima" w:eastAsia="Times New Roman" w:hAnsi="Ebrima" w:cstheme="minorHAnsi"/>
          <w:color w:val="C00000"/>
          <w:lang w:eastAsia="de-DE"/>
        </w:rPr>
        <w:t>Der maximale Zuschuss je Coaching liegt bei 12.000 Euro (15 Personentage à 800 Euro).</w:t>
      </w:r>
      <w:r w:rsidRPr="00A23F3C">
        <w:rPr>
          <w:rFonts w:ascii="Ebrima" w:eastAsia="Times New Roman" w:hAnsi="Ebrima" w:cstheme="minorHAnsi"/>
          <w:lang w:eastAsia="de-DE"/>
        </w:rPr>
        <w:t xml:space="preserve"> Fallen höhere Coachingausgaben als 800 Euro pro Personentag an, sind diese nicht Gegenstand,</w:t>
      </w:r>
      <w:r w:rsidRPr="002C5DD0">
        <w:rPr>
          <w:rFonts w:ascii="Ebrima" w:eastAsia="Times New Roman" w:hAnsi="Ebrima" w:cstheme="minorHAnsi"/>
          <w:lang w:eastAsia="de-DE"/>
        </w:rPr>
        <w:t xml:space="preserve"> </w:t>
      </w:r>
      <w:r w:rsidR="00A23F3C">
        <w:rPr>
          <w:rFonts w:ascii="Ebrima" w:eastAsia="Times New Roman" w:hAnsi="Ebrima" w:cstheme="minorHAnsi"/>
          <w:lang w:eastAsia="de-DE"/>
        </w:rPr>
        <w:t xml:space="preserve">der Förderung. </w:t>
      </w:r>
      <w:r w:rsidR="00A23F3C">
        <w:rPr>
          <w:rFonts w:ascii="Ebrima" w:eastAsia="Times New Roman" w:hAnsi="Ebrima" w:cstheme="minorHAnsi"/>
          <w:color w:val="C00000"/>
          <w:lang w:eastAsia="de-DE"/>
        </w:rPr>
        <w:t>D</w:t>
      </w:r>
      <w:r w:rsidRPr="00A23F3C">
        <w:rPr>
          <w:rFonts w:ascii="Ebrima" w:eastAsia="Times New Roman" w:hAnsi="Ebrima" w:cstheme="minorHAnsi"/>
          <w:color w:val="C00000"/>
          <w:lang w:eastAsia="de-DE"/>
        </w:rPr>
        <w:t xml:space="preserve">ie Antragstellung soll möglichst frühzeitig erfolgen. Das Coaching darf grundsätzlich erst nach Vorliegen einer schriftlichen Förderzusage durch die L-Bank erfolgen. Das Programm läuft bis Ende 2022 oder bis der „Fördertopf“ leer ist. </w:t>
      </w:r>
    </w:p>
    <w:p w14:paraId="799A2687" w14:textId="77777777" w:rsidR="002C5DD0" w:rsidRPr="002C5DD0" w:rsidRDefault="002C5DD0" w:rsidP="002C5DD0">
      <w:pPr>
        <w:spacing w:line="276" w:lineRule="auto"/>
        <w:rPr>
          <w:rFonts w:ascii="Ebrima" w:eastAsia="Times New Roman" w:hAnsi="Ebrima" w:cstheme="minorHAnsi"/>
          <w:lang w:eastAsia="de-DE"/>
        </w:rPr>
      </w:pPr>
      <w:r w:rsidRPr="002C5DD0">
        <w:rPr>
          <w:rFonts w:ascii="Ebrima" w:eastAsia="Times New Roman" w:hAnsi="Ebrima" w:cstheme="minorHAnsi"/>
          <w:lang w:eastAsia="de-DE"/>
        </w:rPr>
        <w:t>Maßnahmenbeginn des Coachings ist der erste Coachingtag im Durchführungszeitraum laut Bewilligungsbescheid.</w:t>
      </w:r>
    </w:p>
    <w:p w14:paraId="29C5037A" w14:textId="77777777" w:rsidR="002C5DD0" w:rsidRPr="002C5DD0" w:rsidRDefault="002C5DD0" w:rsidP="002C5DD0">
      <w:pPr>
        <w:spacing w:line="276" w:lineRule="auto"/>
        <w:rPr>
          <w:rFonts w:ascii="Ebrima" w:eastAsia="Times New Roman" w:hAnsi="Ebrima" w:cstheme="minorHAnsi"/>
          <w:lang w:eastAsia="de-DE"/>
        </w:rPr>
      </w:pPr>
      <w:r w:rsidRPr="002C5DD0">
        <w:rPr>
          <w:rFonts w:ascii="Ebrima" w:eastAsia="Times New Roman" w:hAnsi="Ebrima" w:cstheme="minorHAnsi"/>
          <w:lang w:eastAsia="de-DE"/>
        </w:rPr>
        <w:t>Die Anträge sind bei der L-Bank, Bereich Finanzhilfen, einzureichen. Die L-Bank entscheidet über die Bewilligung des Zuschusses.</w:t>
      </w:r>
    </w:p>
    <w:p w14:paraId="062331AC" w14:textId="77777777" w:rsidR="002C5DD0" w:rsidRPr="002C5DD0" w:rsidRDefault="002C5DD0" w:rsidP="002C5DD0">
      <w:pPr>
        <w:spacing w:before="100" w:beforeAutospacing="1" w:after="100" w:afterAutospacing="1" w:line="276" w:lineRule="auto"/>
        <w:outlineLvl w:val="1"/>
        <w:rPr>
          <w:rFonts w:ascii="Ebrima" w:eastAsia="Times New Roman" w:hAnsi="Ebrima" w:cstheme="minorHAnsi"/>
          <w:b/>
          <w:bCs/>
          <w:sz w:val="28"/>
          <w:szCs w:val="28"/>
          <w:lang w:eastAsia="de-DE"/>
        </w:rPr>
      </w:pPr>
      <w:r w:rsidRPr="002C5DD0">
        <w:rPr>
          <w:rFonts w:ascii="Ebrima" w:eastAsia="Times New Roman" w:hAnsi="Ebrima" w:cstheme="minorHAnsi"/>
          <w:b/>
          <w:bCs/>
          <w:sz w:val="28"/>
          <w:szCs w:val="28"/>
          <w:lang w:eastAsia="de-DE"/>
        </w:rPr>
        <w:t>Wie rechnen wir ab?</w:t>
      </w:r>
    </w:p>
    <w:p w14:paraId="0F353881" w14:textId="77777777" w:rsidR="002C5DD0" w:rsidRPr="002C5DD0" w:rsidRDefault="002C5DD0" w:rsidP="002C5DD0">
      <w:pPr>
        <w:spacing w:after="160" w:line="276" w:lineRule="auto"/>
        <w:rPr>
          <w:rFonts w:ascii="Ebrima" w:hAnsi="Ebrima"/>
          <w:color w:val="C00000"/>
        </w:rPr>
      </w:pPr>
      <w:r w:rsidRPr="002C5DD0">
        <w:rPr>
          <w:rFonts w:ascii="Ebrima" w:hAnsi="Ebrima"/>
        </w:rPr>
        <w:t xml:space="preserve">Der Antrag und wird über die „Stuttgarter Coaches“ eingereicht. Die Rechnungsstellung erfolgt nur über die Stuttgarter Coaches, sales.one rechnet mit den „Stuttgarter Coaches“ ab. </w:t>
      </w:r>
      <w:r w:rsidRPr="002C5DD0">
        <w:rPr>
          <w:rFonts w:ascii="Ebrima" w:hAnsi="Ebrima"/>
          <w:color w:val="C00000"/>
        </w:rPr>
        <w:t>Dies ist notwendig, da die Abwicklung über ein für diese Maßnahme zertifiziertes Unternehmen laufen muss.</w:t>
      </w:r>
    </w:p>
    <w:p w14:paraId="07C55601" w14:textId="77777777" w:rsidR="002C5DD0" w:rsidRPr="002C5DD0" w:rsidRDefault="002C5DD0" w:rsidP="002C5DD0">
      <w:pPr>
        <w:spacing w:after="160" w:line="276" w:lineRule="auto"/>
      </w:pPr>
    </w:p>
    <w:p w14:paraId="512FCB1A" w14:textId="286B11B0" w:rsidR="006D123F" w:rsidRPr="002C5DD0" w:rsidRDefault="006D123F" w:rsidP="002C5DD0">
      <w:pPr>
        <w:rPr>
          <w:rFonts w:ascii="Ebrima" w:hAnsi="Ebrima"/>
        </w:rPr>
      </w:pPr>
    </w:p>
    <w:sectPr w:rsidR="006D123F" w:rsidRPr="002C5DD0" w:rsidSect="00CA6A82">
      <w:headerReference w:type="even" r:id="rId10"/>
      <w:headerReference w:type="default" r:id="rId11"/>
      <w:footerReference w:type="even" r:id="rId12"/>
      <w:footerReference w:type="default" r:id="rId13"/>
      <w:headerReference w:type="first" r:id="rId14"/>
      <w:footerReference w:type="first" r:id="rId15"/>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B6A3" w14:textId="77777777" w:rsidR="00915F4D" w:rsidRDefault="00915F4D" w:rsidP="00E13484">
      <w:r>
        <w:separator/>
      </w:r>
    </w:p>
  </w:endnote>
  <w:endnote w:type="continuationSeparator" w:id="0">
    <w:p w14:paraId="17331841" w14:textId="77777777" w:rsidR="00915F4D" w:rsidRDefault="00915F4D" w:rsidP="00E1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A900" w14:textId="77777777" w:rsidR="000A3DF1" w:rsidRDefault="000A3D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28AC" w14:textId="16E81B9D" w:rsidR="0087009E" w:rsidRPr="0087009E" w:rsidRDefault="002C5DD0">
    <w:pPr>
      <w:pStyle w:val="Fuzeile"/>
      <w:rPr>
        <w:rFonts w:ascii="Ebrima" w:hAnsi="Ebrima"/>
        <w:color w:val="002060"/>
        <w:sz w:val="22"/>
        <w:szCs w:val="22"/>
      </w:rPr>
    </w:pPr>
    <w:r>
      <w:rPr>
        <w:rFonts w:ascii="Ebrima" w:hAnsi="Ebrima"/>
        <w:color w:val="002060"/>
        <w:sz w:val="22"/>
        <w:szCs w:val="22"/>
      </w:rPr>
      <w:t>Förderprogramm ESF für kleine Unternehmen</w:t>
    </w:r>
    <w:r w:rsidR="000A3DF1">
      <w:rPr>
        <w:rFonts w:ascii="Ebrima" w:hAnsi="Ebrima"/>
        <w:color w:val="002060"/>
        <w:sz w:val="22"/>
        <w:szCs w:val="22"/>
      </w:rPr>
      <w:t xml:space="preserve"> / ©sales.one / keine Gewähr für </w:t>
    </w:r>
    <w:r w:rsidR="000A3DF1">
      <w:rPr>
        <w:rFonts w:ascii="Ebrima" w:hAnsi="Ebrima"/>
        <w:color w:val="002060"/>
        <w:sz w:val="22"/>
        <w:szCs w:val="22"/>
      </w:rPr>
      <w:t>Richtigkeit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77AA2" w14:textId="77777777" w:rsidR="000A3DF1" w:rsidRDefault="000A3D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67E4" w14:textId="77777777" w:rsidR="00915F4D" w:rsidRDefault="00915F4D" w:rsidP="00E13484">
      <w:r>
        <w:separator/>
      </w:r>
    </w:p>
  </w:footnote>
  <w:footnote w:type="continuationSeparator" w:id="0">
    <w:p w14:paraId="52750D62" w14:textId="77777777" w:rsidR="00915F4D" w:rsidRDefault="00915F4D" w:rsidP="00E1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9361" w14:textId="77777777" w:rsidR="000A3DF1" w:rsidRDefault="000A3D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0F39" w14:textId="0D9AD469" w:rsidR="00E13484" w:rsidRDefault="009E48AB" w:rsidP="009E48AB">
    <w:pPr>
      <w:pStyle w:val="Kopfzeile"/>
      <w:spacing w:after="360"/>
    </w:pPr>
    <w:r w:rsidRPr="00E13484">
      <w:rPr>
        <w:b/>
        <w:bCs/>
        <w:noProof/>
        <w:sz w:val="28"/>
        <w:szCs w:val="28"/>
      </w:rPr>
      <w:drawing>
        <wp:anchor distT="0" distB="0" distL="114300" distR="114300" simplePos="0" relativeHeight="251658240" behindDoc="0" locked="0" layoutInCell="1" allowOverlap="1" wp14:anchorId="68FE0BA9" wp14:editId="04EB355E">
          <wp:simplePos x="0" y="0"/>
          <wp:positionH relativeFrom="column">
            <wp:posOffset>5272405</wp:posOffset>
          </wp:positionH>
          <wp:positionV relativeFrom="paragraph">
            <wp:posOffset>-182880</wp:posOffset>
          </wp:positionV>
          <wp:extent cx="652780" cy="619760"/>
          <wp:effectExtent l="0" t="0" r="0" b="889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2780" cy="619760"/>
                  </a:xfrm>
                  <a:prstGeom prst="rect">
                    <a:avLst/>
                  </a:prstGeom>
                </pic:spPr>
              </pic:pic>
            </a:graphicData>
          </a:graphic>
        </wp:anchor>
      </w:drawing>
    </w:r>
    <w:r w:rsidR="00E13484" w:rsidRPr="0087009E">
      <w:rPr>
        <w:rFonts w:ascii="Ebrima" w:hAnsi="Ebrima"/>
        <w:b/>
        <w:bCs/>
        <w:color w:val="002060"/>
        <w:sz w:val="32"/>
        <w:szCs w:val="32"/>
      </w:rPr>
      <w:t xml:space="preserve">                </w:t>
    </w:r>
    <w:r w:rsidR="00BE0CB4">
      <w:rPr>
        <w:rFonts w:ascii="Ebrima" w:hAnsi="Ebrima"/>
        <w:b/>
        <w:bCs/>
        <w:color w:val="002060"/>
        <w:sz w:val="32"/>
        <w:szCs w:val="32"/>
      </w:rPr>
      <w:t xml:space="preserve">  </w:t>
    </w:r>
    <w:r w:rsidR="00E13484" w:rsidRPr="0087009E">
      <w:rPr>
        <w:rFonts w:ascii="Ebrima" w:hAnsi="Ebrima"/>
        <w:b/>
        <w:bCs/>
        <w:color w:val="002060"/>
        <w:sz w:val="32"/>
        <w:szCs w:val="32"/>
      </w:rPr>
      <w:t xml:space="preserve"> </w:t>
    </w:r>
    <w:r w:rsidR="002C5DD0">
      <w:rPr>
        <w:rFonts w:ascii="Ebrima" w:hAnsi="Ebrima"/>
        <w:b/>
        <w:bCs/>
        <w:color w:val="002060"/>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D93C" w14:textId="77777777" w:rsidR="000A3DF1" w:rsidRDefault="000A3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53E19"/>
    <w:multiLevelType w:val="hybridMultilevel"/>
    <w:tmpl w:val="13A03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D9676C"/>
    <w:multiLevelType w:val="multilevel"/>
    <w:tmpl w:val="D56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869EC"/>
    <w:multiLevelType w:val="hybridMultilevel"/>
    <w:tmpl w:val="9476E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8A5BF7"/>
    <w:multiLevelType w:val="hybridMultilevel"/>
    <w:tmpl w:val="5B80DA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AD33B6"/>
    <w:multiLevelType w:val="hybridMultilevel"/>
    <w:tmpl w:val="251C2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1347C7"/>
    <w:multiLevelType w:val="hybridMultilevel"/>
    <w:tmpl w:val="D752F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A6065F"/>
    <w:multiLevelType w:val="multilevel"/>
    <w:tmpl w:val="341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361C2B"/>
    <w:multiLevelType w:val="hybridMultilevel"/>
    <w:tmpl w:val="C3B0DD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002468D"/>
    <w:multiLevelType w:val="hybridMultilevel"/>
    <w:tmpl w:val="BB36A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BD3E11"/>
    <w:multiLevelType w:val="hybridMultilevel"/>
    <w:tmpl w:val="B1BE32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8"/>
  </w:num>
  <w:num w:numId="6">
    <w:abstractNumId w:val="3"/>
  </w:num>
  <w:num w:numId="7">
    <w:abstractNumId w:val="9"/>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97"/>
    <w:rsid w:val="00002A08"/>
    <w:rsid w:val="00055E51"/>
    <w:rsid w:val="000A3DF1"/>
    <w:rsid w:val="00172A97"/>
    <w:rsid w:val="002426D6"/>
    <w:rsid w:val="0024796D"/>
    <w:rsid w:val="002C5DD0"/>
    <w:rsid w:val="002F7DB7"/>
    <w:rsid w:val="003D3BDA"/>
    <w:rsid w:val="00476E13"/>
    <w:rsid w:val="004C75D1"/>
    <w:rsid w:val="004F1ECE"/>
    <w:rsid w:val="005B166A"/>
    <w:rsid w:val="00617D5E"/>
    <w:rsid w:val="006A0F75"/>
    <w:rsid w:val="006C15A3"/>
    <w:rsid w:val="006D123F"/>
    <w:rsid w:val="0087009E"/>
    <w:rsid w:val="008F4350"/>
    <w:rsid w:val="00915F4D"/>
    <w:rsid w:val="009B6B1C"/>
    <w:rsid w:val="009E48AB"/>
    <w:rsid w:val="00A23F3C"/>
    <w:rsid w:val="00BE0045"/>
    <w:rsid w:val="00BE0142"/>
    <w:rsid w:val="00BE0CB4"/>
    <w:rsid w:val="00BF6A97"/>
    <w:rsid w:val="00C44219"/>
    <w:rsid w:val="00C941E1"/>
    <w:rsid w:val="00CA283B"/>
    <w:rsid w:val="00CA6A82"/>
    <w:rsid w:val="00D95457"/>
    <w:rsid w:val="00DB7DA0"/>
    <w:rsid w:val="00E13484"/>
    <w:rsid w:val="00E233D1"/>
    <w:rsid w:val="00F83E45"/>
    <w:rsid w:val="054051AE"/>
    <w:rsid w:val="061AC2EE"/>
    <w:rsid w:val="0C75005D"/>
    <w:rsid w:val="0E79DB8A"/>
    <w:rsid w:val="0FFE5915"/>
    <w:rsid w:val="10D2DD30"/>
    <w:rsid w:val="1515D599"/>
    <w:rsid w:val="16443210"/>
    <w:rsid w:val="17F10B72"/>
    <w:rsid w:val="1B0F83D7"/>
    <w:rsid w:val="1BB8346D"/>
    <w:rsid w:val="1CC857E1"/>
    <w:rsid w:val="20FB21BC"/>
    <w:rsid w:val="22E5014F"/>
    <w:rsid w:val="231FDFA9"/>
    <w:rsid w:val="26FA1216"/>
    <w:rsid w:val="29108DBC"/>
    <w:rsid w:val="2C6E5115"/>
    <w:rsid w:val="2CAF1170"/>
    <w:rsid w:val="2E398C1F"/>
    <w:rsid w:val="303A9FDF"/>
    <w:rsid w:val="38A97C1A"/>
    <w:rsid w:val="3D9275D1"/>
    <w:rsid w:val="3E52B9D8"/>
    <w:rsid w:val="3EF6C196"/>
    <w:rsid w:val="475E22E4"/>
    <w:rsid w:val="48F67C2A"/>
    <w:rsid w:val="49F8B8DE"/>
    <w:rsid w:val="4A314914"/>
    <w:rsid w:val="4B6B3D54"/>
    <w:rsid w:val="4C66860F"/>
    <w:rsid w:val="4EADF302"/>
    <w:rsid w:val="51147B12"/>
    <w:rsid w:val="52EFA030"/>
    <w:rsid w:val="533E3D62"/>
    <w:rsid w:val="5408A0C4"/>
    <w:rsid w:val="5709FAE4"/>
    <w:rsid w:val="59EB6B74"/>
    <w:rsid w:val="5DB57C83"/>
    <w:rsid w:val="608139ED"/>
    <w:rsid w:val="60B1C3AE"/>
    <w:rsid w:val="60C73018"/>
    <w:rsid w:val="61ECDFA1"/>
    <w:rsid w:val="621ED5C7"/>
    <w:rsid w:val="62287291"/>
    <w:rsid w:val="684E159B"/>
    <w:rsid w:val="6A5CC9AC"/>
    <w:rsid w:val="6C572160"/>
    <w:rsid w:val="75B9B3E7"/>
    <w:rsid w:val="7D0D83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0E96"/>
  <w15:chartTrackingRefBased/>
  <w15:docId w15:val="{8CA34A55-DB4C-8143-A670-3577939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3484"/>
    <w:pPr>
      <w:tabs>
        <w:tab w:val="center" w:pos="4536"/>
        <w:tab w:val="right" w:pos="9072"/>
      </w:tabs>
    </w:pPr>
  </w:style>
  <w:style w:type="character" w:customStyle="1" w:styleId="KopfzeileZchn">
    <w:name w:val="Kopfzeile Zchn"/>
    <w:basedOn w:val="Absatz-Standardschriftart"/>
    <w:link w:val="Kopfzeile"/>
    <w:uiPriority w:val="99"/>
    <w:rsid w:val="00E13484"/>
  </w:style>
  <w:style w:type="paragraph" w:styleId="Fuzeile">
    <w:name w:val="footer"/>
    <w:basedOn w:val="Standard"/>
    <w:link w:val="FuzeileZchn"/>
    <w:uiPriority w:val="99"/>
    <w:unhideWhenUsed/>
    <w:rsid w:val="00E13484"/>
    <w:pPr>
      <w:tabs>
        <w:tab w:val="center" w:pos="4536"/>
        <w:tab w:val="right" w:pos="9072"/>
      </w:tabs>
    </w:pPr>
  </w:style>
  <w:style w:type="character" w:customStyle="1" w:styleId="FuzeileZchn">
    <w:name w:val="Fußzeile Zchn"/>
    <w:basedOn w:val="Absatz-Standardschriftart"/>
    <w:link w:val="Fuzeile"/>
    <w:uiPriority w:val="99"/>
    <w:rsid w:val="00E13484"/>
  </w:style>
  <w:style w:type="paragraph" w:styleId="Listenabsatz">
    <w:name w:val="List Paragraph"/>
    <w:basedOn w:val="Standard"/>
    <w:uiPriority w:val="34"/>
    <w:qFormat/>
    <w:rsid w:val="00BF6A97"/>
    <w:pPr>
      <w:ind w:left="720"/>
      <w:contextualSpacing/>
    </w:pPr>
  </w:style>
  <w:style w:type="paragraph" w:customStyle="1" w:styleId="paragraph">
    <w:name w:val="paragraph"/>
    <w:basedOn w:val="Standard"/>
    <w:rsid w:val="00617D5E"/>
    <w:pPr>
      <w:spacing w:before="100" w:beforeAutospacing="1" w:after="100" w:afterAutospacing="1"/>
    </w:pPr>
    <w:rPr>
      <w:rFonts w:ascii="Times New Roman" w:eastAsia="Times New Roman" w:hAnsi="Times New Roman" w:cs="Times New Roman"/>
      <w:lang w:eastAsia="de-DE"/>
    </w:rPr>
  </w:style>
  <w:style w:type="character" w:customStyle="1" w:styleId="normaltextrun">
    <w:name w:val="normaltextrun"/>
    <w:basedOn w:val="Absatz-Standardschriftart"/>
    <w:rsid w:val="00617D5E"/>
  </w:style>
  <w:style w:type="character" w:customStyle="1" w:styleId="eop">
    <w:name w:val="eop"/>
    <w:basedOn w:val="Absatz-Standardschriftart"/>
    <w:rsid w:val="00617D5E"/>
  </w:style>
  <w:style w:type="character" w:customStyle="1" w:styleId="tabchar">
    <w:name w:val="tabchar"/>
    <w:basedOn w:val="Absatz-Standardschriftart"/>
    <w:rsid w:val="00617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854833">
      <w:bodyDiv w:val="1"/>
      <w:marLeft w:val="0"/>
      <w:marRight w:val="0"/>
      <w:marTop w:val="0"/>
      <w:marBottom w:val="0"/>
      <w:divBdr>
        <w:top w:val="none" w:sz="0" w:space="0" w:color="auto"/>
        <w:left w:val="none" w:sz="0" w:space="0" w:color="auto"/>
        <w:bottom w:val="none" w:sz="0" w:space="0" w:color="auto"/>
        <w:right w:val="none" w:sz="0" w:space="0" w:color="auto"/>
      </w:divBdr>
      <w:divsChild>
        <w:div w:id="1367802246">
          <w:marLeft w:val="0"/>
          <w:marRight w:val="0"/>
          <w:marTop w:val="0"/>
          <w:marBottom w:val="0"/>
          <w:divBdr>
            <w:top w:val="none" w:sz="0" w:space="0" w:color="auto"/>
            <w:left w:val="none" w:sz="0" w:space="0" w:color="auto"/>
            <w:bottom w:val="none" w:sz="0" w:space="0" w:color="auto"/>
            <w:right w:val="none" w:sz="0" w:space="0" w:color="auto"/>
          </w:divBdr>
        </w:div>
        <w:div w:id="1943687263">
          <w:marLeft w:val="0"/>
          <w:marRight w:val="0"/>
          <w:marTop w:val="0"/>
          <w:marBottom w:val="0"/>
          <w:divBdr>
            <w:top w:val="none" w:sz="0" w:space="0" w:color="auto"/>
            <w:left w:val="none" w:sz="0" w:space="0" w:color="auto"/>
            <w:bottom w:val="none" w:sz="0" w:space="0" w:color="auto"/>
            <w:right w:val="none" w:sz="0" w:space="0" w:color="auto"/>
          </w:divBdr>
        </w:div>
        <w:div w:id="2031560810">
          <w:marLeft w:val="0"/>
          <w:marRight w:val="0"/>
          <w:marTop w:val="0"/>
          <w:marBottom w:val="0"/>
          <w:divBdr>
            <w:top w:val="none" w:sz="0" w:space="0" w:color="auto"/>
            <w:left w:val="none" w:sz="0" w:space="0" w:color="auto"/>
            <w:bottom w:val="none" w:sz="0" w:space="0" w:color="auto"/>
            <w:right w:val="none" w:sz="0" w:space="0" w:color="auto"/>
          </w:divBdr>
        </w:div>
        <w:div w:id="4400900">
          <w:marLeft w:val="0"/>
          <w:marRight w:val="0"/>
          <w:marTop w:val="0"/>
          <w:marBottom w:val="0"/>
          <w:divBdr>
            <w:top w:val="none" w:sz="0" w:space="0" w:color="auto"/>
            <w:left w:val="none" w:sz="0" w:space="0" w:color="auto"/>
            <w:bottom w:val="none" w:sz="0" w:space="0" w:color="auto"/>
            <w:right w:val="none" w:sz="0" w:space="0" w:color="auto"/>
          </w:divBdr>
        </w:div>
        <w:div w:id="1595434603">
          <w:marLeft w:val="0"/>
          <w:marRight w:val="0"/>
          <w:marTop w:val="0"/>
          <w:marBottom w:val="0"/>
          <w:divBdr>
            <w:top w:val="none" w:sz="0" w:space="0" w:color="auto"/>
            <w:left w:val="none" w:sz="0" w:space="0" w:color="auto"/>
            <w:bottom w:val="none" w:sz="0" w:space="0" w:color="auto"/>
            <w:right w:val="none" w:sz="0" w:space="0" w:color="auto"/>
          </w:divBdr>
        </w:div>
        <w:div w:id="1162357992">
          <w:marLeft w:val="0"/>
          <w:marRight w:val="0"/>
          <w:marTop w:val="0"/>
          <w:marBottom w:val="0"/>
          <w:divBdr>
            <w:top w:val="none" w:sz="0" w:space="0" w:color="auto"/>
            <w:left w:val="none" w:sz="0" w:space="0" w:color="auto"/>
            <w:bottom w:val="none" w:sz="0" w:space="0" w:color="auto"/>
            <w:right w:val="none" w:sz="0" w:space="0" w:color="auto"/>
          </w:divBdr>
        </w:div>
        <w:div w:id="1287158554">
          <w:marLeft w:val="0"/>
          <w:marRight w:val="0"/>
          <w:marTop w:val="0"/>
          <w:marBottom w:val="0"/>
          <w:divBdr>
            <w:top w:val="none" w:sz="0" w:space="0" w:color="auto"/>
            <w:left w:val="none" w:sz="0" w:space="0" w:color="auto"/>
            <w:bottom w:val="none" w:sz="0" w:space="0" w:color="auto"/>
            <w:right w:val="none" w:sz="0" w:space="0" w:color="auto"/>
          </w:divBdr>
        </w:div>
        <w:div w:id="1181314856">
          <w:marLeft w:val="0"/>
          <w:marRight w:val="0"/>
          <w:marTop w:val="0"/>
          <w:marBottom w:val="0"/>
          <w:divBdr>
            <w:top w:val="none" w:sz="0" w:space="0" w:color="auto"/>
            <w:left w:val="none" w:sz="0" w:space="0" w:color="auto"/>
            <w:bottom w:val="none" w:sz="0" w:space="0" w:color="auto"/>
            <w:right w:val="none" w:sz="0" w:space="0" w:color="auto"/>
          </w:divBdr>
        </w:div>
        <w:div w:id="1845318647">
          <w:marLeft w:val="0"/>
          <w:marRight w:val="0"/>
          <w:marTop w:val="0"/>
          <w:marBottom w:val="0"/>
          <w:divBdr>
            <w:top w:val="none" w:sz="0" w:space="0" w:color="auto"/>
            <w:left w:val="none" w:sz="0" w:space="0" w:color="auto"/>
            <w:bottom w:val="none" w:sz="0" w:space="0" w:color="auto"/>
            <w:right w:val="none" w:sz="0" w:space="0" w:color="auto"/>
          </w:divBdr>
        </w:div>
        <w:div w:id="1138837758">
          <w:marLeft w:val="0"/>
          <w:marRight w:val="0"/>
          <w:marTop w:val="0"/>
          <w:marBottom w:val="0"/>
          <w:divBdr>
            <w:top w:val="none" w:sz="0" w:space="0" w:color="auto"/>
            <w:left w:val="none" w:sz="0" w:space="0" w:color="auto"/>
            <w:bottom w:val="none" w:sz="0" w:space="0" w:color="auto"/>
            <w:right w:val="none" w:sz="0" w:space="0" w:color="auto"/>
          </w:divBdr>
        </w:div>
        <w:div w:id="1570843598">
          <w:marLeft w:val="0"/>
          <w:marRight w:val="0"/>
          <w:marTop w:val="0"/>
          <w:marBottom w:val="0"/>
          <w:divBdr>
            <w:top w:val="none" w:sz="0" w:space="0" w:color="auto"/>
            <w:left w:val="none" w:sz="0" w:space="0" w:color="auto"/>
            <w:bottom w:val="none" w:sz="0" w:space="0" w:color="auto"/>
            <w:right w:val="none" w:sz="0" w:space="0" w:color="auto"/>
          </w:divBdr>
        </w:div>
        <w:div w:id="366417779">
          <w:marLeft w:val="0"/>
          <w:marRight w:val="0"/>
          <w:marTop w:val="0"/>
          <w:marBottom w:val="0"/>
          <w:divBdr>
            <w:top w:val="none" w:sz="0" w:space="0" w:color="auto"/>
            <w:left w:val="none" w:sz="0" w:space="0" w:color="auto"/>
            <w:bottom w:val="none" w:sz="0" w:space="0" w:color="auto"/>
            <w:right w:val="none" w:sz="0" w:space="0" w:color="auto"/>
          </w:divBdr>
        </w:div>
        <w:div w:id="386345950">
          <w:marLeft w:val="0"/>
          <w:marRight w:val="0"/>
          <w:marTop w:val="0"/>
          <w:marBottom w:val="0"/>
          <w:divBdr>
            <w:top w:val="none" w:sz="0" w:space="0" w:color="auto"/>
            <w:left w:val="none" w:sz="0" w:space="0" w:color="auto"/>
            <w:bottom w:val="none" w:sz="0" w:space="0" w:color="auto"/>
            <w:right w:val="none" w:sz="0" w:space="0" w:color="auto"/>
          </w:divBdr>
        </w:div>
        <w:div w:id="1842348394">
          <w:marLeft w:val="0"/>
          <w:marRight w:val="0"/>
          <w:marTop w:val="0"/>
          <w:marBottom w:val="0"/>
          <w:divBdr>
            <w:top w:val="none" w:sz="0" w:space="0" w:color="auto"/>
            <w:left w:val="none" w:sz="0" w:space="0" w:color="auto"/>
            <w:bottom w:val="none" w:sz="0" w:space="0" w:color="auto"/>
            <w:right w:val="none" w:sz="0" w:space="0" w:color="auto"/>
          </w:divBdr>
        </w:div>
        <w:div w:id="920724197">
          <w:marLeft w:val="0"/>
          <w:marRight w:val="0"/>
          <w:marTop w:val="0"/>
          <w:marBottom w:val="0"/>
          <w:divBdr>
            <w:top w:val="none" w:sz="0" w:space="0" w:color="auto"/>
            <w:left w:val="none" w:sz="0" w:space="0" w:color="auto"/>
            <w:bottom w:val="none" w:sz="0" w:space="0" w:color="auto"/>
            <w:right w:val="none" w:sz="0" w:space="0" w:color="auto"/>
          </w:divBdr>
        </w:div>
        <w:div w:id="920943641">
          <w:marLeft w:val="0"/>
          <w:marRight w:val="0"/>
          <w:marTop w:val="0"/>
          <w:marBottom w:val="0"/>
          <w:divBdr>
            <w:top w:val="none" w:sz="0" w:space="0" w:color="auto"/>
            <w:left w:val="none" w:sz="0" w:space="0" w:color="auto"/>
            <w:bottom w:val="none" w:sz="0" w:space="0" w:color="auto"/>
            <w:right w:val="none" w:sz="0" w:space="0" w:color="auto"/>
          </w:divBdr>
        </w:div>
        <w:div w:id="1912813495">
          <w:marLeft w:val="0"/>
          <w:marRight w:val="0"/>
          <w:marTop w:val="0"/>
          <w:marBottom w:val="0"/>
          <w:divBdr>
            <w:top w:val="none" w:sz="0" w:space="0" w:color="auto"/>
            <w:left w:val="none" w:sz="0" w:space="0" w:color="auto"/>
            <w:bottom w:val="none" w:sz="0" w:space="0" w:color="auto"/>
            <w:right w:val="none" w:sz="0" w:space="0" w:color="auto"/>
          </w:divBdr>
        </w:div>
        <w:div w:id="284315939">
          <w:marLeft w:val="0"/>
          <w:marRight w:val="0"/>
          <w:marTop w:val="0"/>
          <w:marBottom w:val="0"/>
          <w:divBdr>
            <w:top w:val="none" w:sz="0" w:space="0" w:color="auto"/>
            <w:left w:val="none" w:sz="0" w:space="0" w:color="auto"/>
            <w:bottom w:val="none" w:sz="0" w:space="0" w:color="auto"/>
            <w:right w:val="none" w:sz="0" w:space="0" w:color="auto"/>
          </w:divBdr>
        </w:div>
        <w:div w:id="1285500908">
          <w:marLeft w:val="0"/>
          <w:marRight w:val="0"/>
          <w:marTop w:val="0"/>
          <w:marBottom w:val="0"/>
          <w:divBdr>
            <w:top w:val="none" w:sz="0" w:space="0" w:color="auto"/>
            <w:left w:val="none" w:sz="0" w:space="0" w:color="auto"/>
            <w:bottom w:val="none" w:sz="0" w:space="0" w:color="auto"/>
            <w:right w:val="none" w:sz="0" w:space="0" w:color="auto"/>
          </w:divBdr>
        </w:div>
        <w:div w:id="1975981457">
          <w:marLeft w:val="0"/>
          <w:marRight w:val="0"/>
          <w:marTop w:val="0"/>
          <w:marBottom w:val="0"/>
          <w:divBdr>
            <w:top w:val="none" w:sz="0" w:space="0" w:color="auto"/>
            <w:left w:val="none" w:sz="0" w:space="0" w:color="auto"/>
            <w:bottom w:val="none" w:sz="0" w:space="0" w:color="auto"/>
            <w:right w:val="none" w:sz="0" w:space="0" w:color="auto"/>
          </w:divBdr>
        </w:div>
        <w:div w:id="1738169140">
          <w:marLeft w:val="0"/>
          <w:marRight w:val="0"/>
          <w:marTop w:val="0"/>
          <w:marBottom w:val="0"/>
          <w:divBdr>
            <w:top w:val="none" w:sz="0" w:space="0" w:color="auto"/>
            <w:left w:val="none" w:sz="0" w:space="0" w:color="auto"/>
            <w:bottom w:val="none" w:sz="0" w:space="0" w:color="auto"/>
            <w:right w:val="none" w:sz="0" w:space="0" w:color="auto"/>
          </w:divBdr>
        </w:div>
        <w:div w:id="1790052698">
          <w:marLeft w:val="0"/>
          <w:marRight w:val="0"/>
          <w:marTop w:val="0"/>
          <w:marBottom w:val="0"/>
          <w:divBdr>
            <w:top w:val="none" w:sz="0" w:space="0" w:color="auto"/>
            <w:left w:val="none" w:sz="0" w:space="0" w:color="auto"/>
            <w:bottom w:val="none" w:sz="0" w:space="0" w:color="auto"/>
            <w:right w:val="none" w:sz="0" w:space="0" w:color="auto"/>
          </w:divBdr>
        </w:div>
        <w:div w:id="1417941971">
          <w:marLeft w:val="0"/>
          <w:marRight w:val="0"/>
          <w:marTop w:val="0"/>
          <w:marBottom w:val="0"/>
          <w:divBdr>
            <w:top w:val="none" w:sz="0" w:space="0" w:color="auto"/>
            <w:left w:val="none" w:sz="0" w:space="0" w:color="auto"/>
            <w:bottom w:val="none" w:sz="0" w:space="0" w:color="auto"/>
            <w:right w:val="none" w:sz="0" w:space="0" w:color="auto"/>
          </w:divBdr>
        </w:div>
        <w:div w:id="399644487">
          <w:marLeft w:val="0"/>
          <w:marRight w:val="0"/>
          <w:marTop w:val="0"/>
          <w:marBottom w:val="0"/>
          <w:divBdr>
            <w:top w:val="none" w:sz="0" w:space="0" w:color="auto"/>
            <w:left w:val="none" w:sz="0" w:space="0" w:color="auto"/>
            <w:bottom w:val="none" w:sz="0" w:space="0" w:color="auto"/>
            <w:right w:val="none" w:sz="0" w:space="0" w:color="auto"/>
          </w:divBdr>
        </w:div>
        <w:div w:id="391320344">
          <w:marLeft w:val="0"/>
          <w:marRight w:val="0"/>
          <w:marTop w:val="0"/>
          <w:marBottom w:val="0"/>
          <w:divBdr>
            <w:top w:val="none" w:sz="0" w:space="0" w:color="auto"/>
            <w:left w:val="none" w:sz="0" w:space="0" w:color="auto"/>
            <w:bottom w:val="none" w:sz="0" w:space="0" w:color="auto"/>
            <w:right w:val="none" w:sz="0" w:space="0" w:color="auto"/>
          </w:divBdr>
        </w:div>
        <w:div w:id="359161577">
          <w:marLeft w:val="0"/>
          <w:marRight w:val="0"/>
          <w:marTop w:val="0"/>
          <w:marBottom w:val="0"/>
          <w:divBdr>
            <w:top w:val="none" w:sz="0" w:space="0" w:color="auto"/>
            <w:left w:val="none" w:sz="0" w:space="0" w:color="auto"/>
            <w:bottom w:val="none" w:sz="0" w:space="0" w:color="auto"/>
            <w:right w:val="none" w:sz="0" w:space="0" w:color="auto"/>
          </w:divBdr>
        </w:div>
        <w:div w:id="1097292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624ABB84D31B54787E0098853344435" ma:contentTypeVersion="8" ma:contentTypeDescription="Ein neues Dokument erstellen." ma:contentTypeScope="" ma:versionID="b4daf5e1923ddbdabd944f655206196b">
  <xsd:schema xmlns:xsd="http://www.w3.org/2001/XMLSchema" xmlns:xs="http://www.w3.org/2001/XMLSchema" xmlns:p="http://schemas.microsoft.com/office/2006/metadata/properties" xmlns:ns2="768b1857-00ca-4164-8b54-e30552f04532" targetNamespace="http://schemas.microsoft.com/office/2006/metadata/properties" ma:root="true" ma:fieldsID="587e76a2ebcc4696fb240fd80737124c" ns2:_="">
    <xsd:import namespace="768b1857-00ca-4164-8b54-e30552f045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b1857-00ca-4164-8b54-e30552f04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F8165-3BA3-49D3-AD2F-8B38343E3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b1857-00ca-4164-8b54-e30552f04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CB4D90-4169-48E9-9043-C7517EA37F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BD09A7-C337-4678-8AE1-5786A331A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2993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kiefer</dc:creator>
  <cp:keywords/>
  <dc:description/>
  <cp:lastModifiedBy>Uwe-Michael</cp:lastModifiedBy>
  <cp:revision>2</cp:revision>
  <dcterms:created xsi:type="dcterms:W3CDTF">2021-10-03T20:39:00Z</dcterms:created>
  <dcterms:modified xsi:type="dcterms:W3CDTF">2021-10-03T20:39:00Z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0x010100F624ABB84D31B54787E0098853344435</vt:lpwstr>
  </property>
</Properties>
</file>